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4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9,3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5,8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2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9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ELIA FRANCISCA N S SEBASTIAN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8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7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�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5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9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6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5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7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3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3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5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1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8,0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8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OSA DA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DO CENTRO EDUC.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O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26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8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8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ALIBIO RAYMUNDO ROE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9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ZUGLIAN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1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0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9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5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KRAUSE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0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3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DE SOUZA LU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4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5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2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DA SILV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NICE MARGARETE BERRES BERG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6,75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RECI SCHENK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29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52,5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6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4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TOMBINI LE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�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8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0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1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ECATTO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8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3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2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1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E MENDES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0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3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8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 NOSCHA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6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6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5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4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7,4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6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9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1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3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6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1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8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MARQUES QUADR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7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1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2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8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3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3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4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5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8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8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0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3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1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9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7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1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6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9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LYN MACHADO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4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O ALEXANDRE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7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7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2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9.323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78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533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7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39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JAQUELINE PIMENT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1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772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80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9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4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LENE DAMIANI DA PAIX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, CULT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8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3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ELENA APARECID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5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6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3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ELENIRA MOEMA DE VARGAS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A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5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7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6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8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9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5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2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0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0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8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0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 CESAR MACH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99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7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7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2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66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7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7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HAU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6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9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2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8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7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6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NIFER DAYANA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CARVALHO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2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TURISM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1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0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NON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3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6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6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6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GE ANTONIO VIAU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9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8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Z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5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5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6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9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RAPAS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2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5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1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7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9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2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5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2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0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9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6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8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7,0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5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5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4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0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GIANE ALMEIDA PAIX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33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8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8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RENA CARVALH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5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9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5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5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5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9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8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71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6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2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9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6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63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9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6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2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3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MORAIS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9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7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ALI ELIZABETE BOHL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3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12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7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45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6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292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6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02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8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FATIMA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0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1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6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TRIB. E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3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9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5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4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0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78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8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ECILIA LEMOS DAL MOLI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UNICE WELKER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1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GARETE LAUX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93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8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2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4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7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2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5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0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0,8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0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2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7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A MARIA GOE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4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9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0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6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2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48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209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276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6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0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9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1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5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DELAIDE GARCIA d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NCI BEATRIZ RODRIGUES DA PAIX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1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7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1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9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8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2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7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8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CE CANDIDA FRAPORTI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1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1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9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6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 PEREIRA DA SILVA BL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3,1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3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9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4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2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1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5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0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 BARCELOS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8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2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7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5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1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5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9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8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9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44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4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3,2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7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0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2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8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5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1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8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4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3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9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ECI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5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1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7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RAQUEL WARKEN WASMU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8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1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2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6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LAINE BEATRIZ KANITZ PR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FERREIR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9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LYTA TRENNEPOHL R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PROCO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5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2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0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I KLEI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0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ODORA BERTA S LUTKEM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9.20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774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43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6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7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6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4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9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APARECID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7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1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3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1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4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78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